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251"/>
        <w:tblW w:w="5000" w:type="pct"/>
        <w:tblLook w:val="04A0" w:firstRow="1" w:lastRow="0" w:firstColumn="1" w:lastColumn="0" w:noHBand="0" w:noVBand="1"/>
      </w:tblPr>
      <w:tblGrid>
        <w:gridCol w:w="2053"/>
        <w:gridCol w:w="5415"/>
        <w:gridCol w:w="6480"/>
      </w:tblGrid>
      <w:tr>
        <w:tc>
          <w:tcPr>
            <w:tcW w:w="736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b/>
                <w:sz w:val="20"/>
                <w:szCs w:val="20"/>
              </w:rPr>
              <w:t>Approximate timings</w:t>
            </w:r>
          </w:p>
        </w:tc>
        <w:tc>
          <w:tcPr>
            <w:tcW w:w="1941" w:type="pct"/>
            <w:shd w:val="clear" w:color="auto" w:fill="BDD6EE" w:themeFill="accent1" w:themeFillTint="66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Teacher 1</w:t>
            </w:r>
          </w:p>
        </w:tc>
        <w:tc>
          <w:tcPr>
            <w:tcW w:w="2324" w:type="pct"/>
            <w:shd w:val="clear" w:color="auto" w:fill="A8D08D" w:themeFill="accent6" w:themeFillTint="99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Teacher  2</w:t>
            </w:r>
          </w:p>
        </w:tc>
      </w:tr>
      <w:tr>
        <w:tc>
          <w:tcPr>
            <w:tcW w:w="736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1: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 1 </w:t>
            </w:r>
          </w:p>
        </w:tc>
        <w:tc>
          <w:tcPr>
            <w:tcW w:w="1941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 1. 1. Cell structure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2.1.5. Biological membranes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color w:val="FF0000"/>
                <w:sz w:val="20"/>
                <w:szCs w:val="20"/>
              </w:rPr>
              <w:t xml:space="preserve">5.1 </w:t>
            </w:r>
            <w:r>
              <w:rPr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  <w:t>effect</w:t>
            </w:r>
            <w:proofErr w:type="gramEnd"/>
            <w:r>
              <w:rPr>
                <w:b/>
                <w:color w:val="FF0000"/>
                <w:sz w:val="20"/>
                <w:szCs w:val="20"/>
              </w:rPr>
              <w:t xml:space="preserve"> of temperature on membrane permeability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2.1.6. Cell division, cell diversity &amp; cell differentiation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1.1 using a light microscope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4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2.1.2. Biological molecules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5.2 determining glucose concentration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9.1 testing proteins 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9.2 testing lipids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9.3 testing glucose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2.1.3. Nucleic acids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10.1 DNA 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Rasmol</w:t>
            </w:r>
            <w:proofErr w:type="spellEnd"/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2.1.4. Enzymes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4.1 substrate concentration and rate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4.2 enzyme concentration and rate 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4.3 temperature on amylase</w:t>
            </w:r>
          </w:p>
        </w:tc>
      </w:tr>
      <w:tr>
        <w:tc>
          <w:tcPr>
            <w:tcW w:w="736" w:type="pct"/>
          </w:tcPr>
          <w:p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Year 1:</w:t>
            </w:r>
          </w:p>
          <w:p>
            <w:pPr>
              <w:jc w:val="center"/>
              <w:rPr>
                <w:rFonts w:cstheme="minorHAnsi"/>
                <w:b/>
                <w:sz w:val="20"/>
                <w:szCs w:val="20"/>
                <w:vertAlign w:val="superscript"/>
              </w:rPr>
            </w:pPr>
            <w:r>
              <w:rPr>
                <w:rFonts w:cstheme="minorHAnsi"/>
                <w:b/>
                <w:sz w:val="20"/>
                <w:szCs w:val="20"/>
              </w:rPr>
              <w:t>Term 2</w:t>
            </w:r>
          </w:p>
        </w:tc>
        <w:tc>
          <w:tcPr>
            <w:tcW w:w="1941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3.1.1. Exchange surfaces and breathing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3.1.3. Transport in plants 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2.2 stem dissection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5.3 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potometers</w:t>
            </w:r>
            <w:proofErr w:type="spellEnd"/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8.1 investigating water potential of potatoes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8.2 osmosis in an artificial cell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8.3 rate of diffusion through a membrane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4.1.2. Biodiversity</w:t>
            </w:r>
          </w:p>
        </w:tc>
        <w:tc>
          <w:tcPr>
            <w:tcW w:w="2324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3.1.2. Transport in animals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4.1.1. Communicable diseases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1.2 drawing cells in blood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7.1 effects of antibiotics on microbial growth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4.2.2. Classification and evolution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2.1 dissection of the mammalian heart</w:t>
            </w:r>
          </w:p>
        </w:tc>
      </w:tr>
      <w:tr>
        <w:tc>
          <w:tcPr>
            <w:tcW w:w="736" w:type="pct"/>
          </w:tcPr>
          <w:p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Year 1:</w:t>
            </w:r>
          </w:p>
          <w:p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Term 3 </w:t>
            </w:r>
          </w:p>
        </w:tc>
        <w:tc>
          <w:tcPr>
            <w:tcW w:w="1941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6.3.1. Ecosystems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3.1 calculation of species diversity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3.2 distribution and abundance of plants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3.3 correlation between species and biotic/abiotic factors</w:t>
            </w:r>
          </w:p>
        </w:tc>
        <w:tc>
          <w:tcPr>
            <w:tcW w:w="2324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6.3.2. Populations and sustainability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7.2 dilution of plating broth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10.3 yoghurt pH</w:t>
            </w:r>
          </w:p>
        </w:tc>
      </w:tr>
      <w:tr>
        <w:tc>
          <w:tcPr>
            <w:tcW w:w="736" w:type="pct"/>
          </w:tcPr>
          <w:p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Year 2:</w:t>
            </w:r>
          </w:p>
          <w:p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Term 4</w:t>
            </w:r>
          </w:p>
        </w:tc>
        <w:tc>
          <w:tcPr>
            <w:tcW w:w="1941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5.1.1. Homeostasis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5.1.2 Excretion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5.2.1. Photosynthesis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11.3 Phototropism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12.3 oxygen rate and pondweed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5.1.5. Plant responses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6.3 TLC photosynthetic pigments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4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5.2.2. Respiration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12.1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5.1.3. Neuronal communication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11.1 Exercise and pulse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11.2 Daphnia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5.1.4. Hormonal communication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2.3 dissection of the chicken wing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12.1</w:t>
            </w:r>
            <w:r>
              <w:rPr>
                <w:rFonts w:cs="Calibri"/>
                <w:b/>
                <w:sz w:val="20"/>
                <w:szCs w:val="20"/>
                <w:u w:val="single"/>
                <w:lang w:val="en-US" w:eastAsia="en-GB"/>
              </w:rPr>
              <w:t xml:space="preserve"> </w:t>
            </w:r>
            <w:r>
              <w:rPr>
                <w:rFonts w:cs="Calibri"/>
                <w:b/>
                <w:color w:val="FF0000"/>
                <w:sz w:val="20"/>
                <w:szCs w:val="20"/>
                <w:lang w:val="en-US" w:eastAsia="en-GB"/>
              </w:rPr>
              <w:t xml:space="preserve">Investigation into the respiration rate of </w:t>
            </w:r>
            <w:r>
              <w:rPr>
                <w:rFonts w:cs="Calibri"/>
                <w:b/>
                <w:i/>
                <w:color w:val="FF0000"/>
                <w:sz w:val="20"/>
                <w:szCs w:val="20"/>
                <w:lang w:val="en-US" w:eastAsia="en-GB"/>
              </w:rPr>
              <w:t>Saccharomyces cerevisiae</w:t>
            </w:r>
          </w:p>
        </w:tc>
      </w:tr>
      <w:tr>
        <w:tc>
          <w:tcPr>
            <w:tcW w:w="736" w:type="pct"/>
          </w:tcPr>
          <w:p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Year 2:</w:t>
            </w:r>
          </w:p>
          <w:p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Term 5</w:t>
            </w:r>
          </w:p>
        </w:tc>
        <w:tc>
          <w:tcPr>
            <w:tcW w:w="1941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6.1.1. Cellular control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6.1.2. Patterns of inheritance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324" w:type="pct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6.1.3. Manipulating genomes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6.2.1. Cloning and biotechnology</w:t>
            </w:r>
          </w:p>
          <w:p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color w:val="FF0000"/>
                <w:sz w:val="20"/>
                <w:szCs w:val="20"/>
              </w:rPr>
              <w:t>Pag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6.1 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identifcation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 xml:space="preserve"> of amino acids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>
      <w:pPr>
        <w:jc w:val="center"/>
        <w:rPr>
          <w:noProof/>
          <w:lang w:eastAsia="en-GB"/>
        </w:rPr>
      </w:pPr>
      <w:r>
        <w:rPr>
          <w:noProof/>
          <w:lang w:eastAsia="en-GB"/>
        </w:rPr>
        <w:t xml:space="preserve">Link: </w:t>
      </w:r>
      <w:hyperlink r:id="rId6" w:history="1">
        <w:r>
          <w:rPr>
            <w:rStyle w:val="Hyperlink"/>
          </w:rPr>
          <w:t>https://www.ocr.org.uk/Images/294468-biology-practical-skills-handbook.pdf</w:t>
        </w:r>
      </w:hyperlink>
    </w:p>
    <w:p>
      <w:pPr>
        <w:jc w:val="center"/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4886325" cy="5861817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89354" cy="5865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8"/>
      <w:pgSz w:w="16838" w:h="11906" w:orient="landscape"/>
      <w:pgMar w:top="1134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jc w:val="center"/>
      <w:rPr>
        <w:b/>
        <w:color w:val="4472C4" w:themeColor="accent5"/>
        <w:sz w:val="56"/>
        <w:szCs w:val="56"/>
      </w:rPr>
    </w:pPr>
    <w:r>
      <w:rPr>
        <w:b/>
        <w:color w:val="4472C4" w:themeColor="accent5"/>
        <w:sz w:val="56"/>
        <w:szCs w:val="56"/>
      </w:rPr>
      <w:t>2 Year A-level Biology (KS5)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3B538B-FC8B-49AC-9935-0204A29AA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cr.org.uk/Images/294468-biology-practical-skills-handbook.pd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Saviour's &amp; St. Olave's School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 Walkden</dc:creator>
  <cp:lastModifiedBy>Michael Hays</cp:lastModifiedBy>
  <cp:revision>2</cp:revision>
  <cp:lastPrinted>2019-06-11T16:23:00Z</cp:lastPrinted>
  <dcterms:created xsi:type="dcterms:W3CDTF">2019-06-20T09:24:00Z</dcterms:created>
  <dcterms:modified xsi:type="dcterms:W3CDTF">2019-06-20T09:24:00Z</dcterms:modified>
</cp:coreProperties>
</file>